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572BEC" w:rsidRPr="008E5BD2" w:rsidTr="00AD317F">
        <w:tc>
          <w:tcPr>
            <w:tcW w:w="5211" w:type="dxa"/>
          </w:tcPr>
          <w:p w:rsidR="00572BEC" w:rsidRPr="008E5BD2" w:rsidRDefault="00572BEC" w:rsidP="005F2071">
            <w:pPr>
              <w:spacing w:line="360" w:lineRule="exact"/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572BEC" w:rsidRPr="008E5BD2" w:rsidRDefault="00572BEC" w:rsidP="005F2071">
            <w:pPr>
              <w:spacing w:line="360" w:lineRule="exact"/>
              <w:jc w:val="both"/>
              <w:rPr>
                <w:sz w:val="26"/>
                <w:szCs w:val="26"/>
              </w:rPr>
            </w:pPr>
            <w:bookmarkStart w:id="0" w:name="_GoBack"/>
            <w:r w:rsidRPr="008E5BD2">
              <w:rPr>
                <w:sz w:val="26"/>
                <w:szCs w:val="26"/>
              </w:rPr>
              <w:t xml:space="preserve">Доклад </w:t>
            </w:r>
            <w:r w:rsidR="003F0C13">
              <w:rPr>
                <w:sz w:val="26"/>
                <w:szCs w:val="26"/>
              </w:rPr>
              <w:t xml:space="preserve">заместителя </w:t>
            </w:r>
            <w:r w:rsidRPr="008E5BD2">
              <w:rPr>
                <w:sz w:val="26"/>
                <w:szCs w:val="26"/>
              </w:rPr>
              <w:t>начальника отдела валютного контроля</w:t>
            </w:r>
            <w:r w:rsidR="00AD317F" w:rsidRPr="008E5BD2">
              <w:rPr>
                <w:sz w:val="26"/>
                <w:szCs w:val="26"/>
              </w:rPr>
              <w:t xml:space="preserve"> УФНС России по Приморскому краю</w:t>
            </w:r>
          </w:p>
          <w:p w:rsidR="00572BEC" w:rsidRPr="008E5BD2" w:rsidRDefault="003F0C13" w:rsidP="005F2071">
            <w:pPr>
              <w:spacing w:line="36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Шароновой Ольги Юрьевны</w:t>
            </w:r>
            <w:bookmarkEnd w:id="0"/>
          </w:p>
        </w:tc>
      </w:tr>
    </w:tbl>
    <w:p w:rsidR="003309B3" w:rsidRDefault="003309B3" w:rsidP="005F2071">
      <w:pPr>
        <w:spacing w:line="360" w:lineRule="exact"/>
        <w:rPr>
          <w:sz w:val="26"/>
          <w:szCs w:val="26"/>
        </w:rPr>
      </w:pPr>
    </w:p>
    <w:p w:rsidR="005F2071" w:rsidRPr="008E5BD2" w:rsidRDefault="005F2071" w:rsidP="005F2071">
      <w:pPr>
        <w:spacing w:line="360" w:lineRule="exact"/>
        <w:rPr>
          <w:sz w:val="26"/>
          <w:szCs w:val="26"/>
        </w:rPr>
      </w:pPr>
    </w:p>
    <w:p w:rsidR="005F2071" w:rsidRPr="005F2071" w:rsidRDefault="005F2071" w:rsidP="005F2071">
      <w:pPr>
        <w:spacing w:line="360" w:lineRule="exact"/>
        <w:ind w:firstLine="709"/>
        <w:jc w:val="center"/>
        <w:rPr>
          <w:b/>
          <w:sz w:val="28"/>
          <w:szCs w:val="28"/>
        </w:rPr>
      </w:pPr>
      <w:r w:rsidRPr="005F2071">
        <w:rPr>
          <w:b/>
          <w:sz w:val="28"/>
          <w:szCs w:val="28"/>
        </w:rPr>
        <w:t>Осуществление расчетов в виде выплаты заработной платы нерезидентам</w:t>
      </w:r>
    </w:p>
    <w:p w:rsidR="005F2071" w:rsidRDefault="005F2071" w:rsidP="005F2071">
      <w:pPr>
        <w:spacing w:line="360" w:lineRule="exact"/>
        <w:ind w:firstLine="709"/>
        <w:jc w:val="both"/>
        <w:rPr>
          <w:sz w:val="28"/>
          <w:szCs w:val="28"/>
        </w:rPr>
      </w:pPr>
    </w:p>
    <w:p w:rsidR="005F2071" w:rsidRPr="005F2071" w:rsidRDefault="005F2071" w:rsidP="005F2071">
      <w:pPr>
        <w:spacing w:line="360" w:lineRule="exact"/>
        <w:ind w:firstLine="709"/>
        <w:jc w:val="both"/>
        <w:rPr>
          <w:sz w:val="26"/>
          <w:szCs w:val="26"/>
        </w:rPr>
      </w:pPr>
      <w:r w:rsidRPr="005F2071">
        <w:rPr>
          <w:sz w:val="26"/>
          <w:szCs w:val="26"/>
        </w:rPr>
        <w:t>СЛАЙД 1.</w:t>
      </w:r>
    </w:p>
    <w:p w:rsidR="005F2071" w:rsidRPr="005F2071" w:rsidRDefault="005F2071" w:rsidP="005F2071">
      <w:pPr>
        <w:spacing w:line="360" w:lineRule="exact"/>
        <w:ind w:firstLine="709"/>
        <w:jc w:val="both"/>
        <w:rPr>
          <w:sz w:val="26"/>
          <w:szCs w:val="26"/>
        </w:rPr>
      </w:pPr>
      <w:r w:rsidRPr="005F2071">
        <w:rPr>
          <w:sz w:val="26"/>
          <w:szCs w:val="26"/>
        </w:rPr>
        <w:t xml:space="preserve">Компетенция органа валютного контроля передана Федеральной налоговой службе от ликвидированного </w:t>
      </w:r>
      <w:proofErr w:type="spellStart"/>
      <w:r w:rsidRPr="005F2071">
        <w:rPr>
          <w:sz w:val="26"/>
          <w:szCs w:val="26"/>
        </w:rPr>
        <w:t>Росфиннадзора</w:t>
      </w:r>
      <w:proofErr w:type="spellEnd"/>
      <w:r w:rsidRPr="005F2071">
        <w:rPr>
          <w:sz w:val="26"/>
          <w:szCs w:val="26"/>
        </w:rPr>
        <w:t xml:space="preserve"> с апреля 2016 года. Мы получили только часть функций органа валютного контроля в отношении резидентов и нерезидентов, определяемых в соответствии с Федеральным законом от 10.12.2003 № 173-ФЗ «О валютном регулировании и валютном контроле»:</w:t>
      </w:r>
    </w:p>
    <w:p w:rsidR="005F2071" w:rsidRPr="005F2071" w:rsidRDefault="005F2071" w:rsidP="005F2071">
      <w:pPr>
        <w:spacing w:line="360" w:lineRule="exact"/>
        <w:ind w:firstLine="709"/>
        <w:jc w:val="both"/>
        <w:rPr>
          <w:sz w:val="26"/>
          <w:szCs w:val="26"/>
        </w:rPr>
      </w:pPr>
      <w:r w:rsidRPr="005F2071">
        <w:rPr>
          <w:sz w:val="26"/>
          <w:szCs w:val="26"/>
        </w:rPr>
        <w:t>в случае открытия и использования резидентами своих счетов в зарубежных банках;</w:t>
      </w:r>
    </w:p>
    <w:p w:rsidR="005F2071" w:rsidRPr="005F2071" w:rsidRDefault="005F2071" w:rsidP="005F2071">
      <w:pPr>
        <w:spacing w:line="360" w:lineRule="exact"/>
        <w:ind w:firstLine="709"/>
        <w:jc w:val="both"/>
        <w:rPr>
          <w:sz w:val="26"/>
          <w:szCs w:val="26"/>
        </w:rPr>
      </w:pPr>
      <w:r w:rsidRPr="005F2071">
        <w:rPr>
          <w:sz w:val="26"/>
          <w:szCs w:val="26"/>
        </w:rPr>
        <w:t>а также при проведении валютных операций, не связанных с перемещением товаров через границу Российской Федерации и Евразийского экономического союза (то, что связано с перемещением товаров, закреплено за Федеральной таможенной службой).</w:t>
      </w:r>
    </w:p>
    <w:p w:rsidR="005F2071" w:rsidRPr="005F2071" w:rsidRDefault="005F2071" w:rsidP="005F2071">
      <w:pPr>
        <w:spacing w:line="360" w:lineRule="exact"/>
        <w:ind w:firstLine="709"/>
        <w:jc w:val="both"/>
        <w:rPr>
          <w:sz w:val="26"/>
          <w:szCs w:val="26"/>
        </w:rPr>
      </w:pPr>
      <w:r w:rsidRPr="005F2071">
        <w:rPr>
          <w:sz w:val="26"/>
          <w:szCs w:val="26"/>
        </w:rPr>
        <w:t>Валютно-финансовые отношения являются составной частью экономики отдельных государств и мирового сообщества в целом. Именно механизмы валютного регулирования обеспечивают стабильности валютных отношений в отдельно взятой стране и в мире, защищают национальные валютные системы от негативного воздействия внешних и внутренних факторов.</w:t>
      </w:r>
    </w:p>
    <w:p w:rsidR="005F2071" w:rsidRPr="005F2071" w:rsidRDefault="005F2071" w:rsidP="005F2071">
      <w:pPr>
        <w:spacing w:line="360" w:lineRule="exact"/>
        <w:ind w:firstLine="709"/>
        <w:jc w:val="both"/>
        <w:rPr>
          <w:sz w:val="26"/>
          <w:szCs w:val="26"/>
        </w:rPr>
      </w:pPr>
      <w:proofErr w:type="gramStart"/>
      <w:r w:rsidRPr="005F2071">
        <w:rPr>
          <w:sz w:val="26"/>
          <w:szCs w:val="26"/>
        </w:rPr>
        <w:t>Система валютного регулирования и валютного контроля является составной частью общей системы финансово-правового регулирования экономики государства, от соблюдения валютного законодательства в стране напрямую зависит уровень развития экономики в целом и ее вовлеченность в глобальные экономические процессы вместе с мощнейшими экономики мира.</w:t>
      </w:r>
      <w:proofErr w:type="gramEnd"/>
    </w:p>
    <w:p w:rsidR="005F2071" w:rsidRPr="005F2071" w:rsidRDefault="005F2071" w:rsidP="005F2071">
      <w:pPr>
        <w:spacing w:line="360" w:lineRule="exact"/>
        <w:ind w:firstLine="709"/>
        <w:jc w:val="both"/>
        <w:rPr>
          <w:sz w:val="26"/>
          <w:szCs w:val="26"/>
        </w:rPr>
      </w:pPr>
      <w:r w:rsidRPr="005F2071">
        <w:rPr>
          <w:sz w:val="26"/>
          <w:szCs w:val="26"/>
        </w:rPr>
        <w:t>Составной частью валютного регулирования выступает валютный контроль как форма государственного воздействия на участников внешнеэкономической деятельности и граждан в целях охраны публичных интересов государства.</w:t>
      </w:r>
    </w:p>
    <w:p w:rsidR="005F2071" w:rsidRPr="005F2071" w:rsidRDefault="005F2071" w:rsidP="005F2071">
      <w:pPr>
        <w:spacing w:line="360" w:lineRule="exact"/>
        <w:ind w:firstLine="709"/>
        <w:jc w:val="both"/>
        <w:rPr>
          <w:sz w:val="26"/>
          <w:szCs w:val="26"/>
        </w:rPr>
      </w:pPr>
      <w:r w:rsidRPr="005F2071">
        <w:rPr>
          <w:sz w:val="26"/>
          <w:szCs w:val="26"/>
        </w:rPr>
        <w:t>Валютный контроль является административной мерой, применяемой государством к нарушителям законодательства для защиты финансовой самостоятельности и безопасности, обеспечения стабильности денежной системы, прозрачности денежных потоков.</w:t>
      </w:r>
    </w:p>
    <w:p w:rsidR="005F2071" w:rsidRPr="005F2071" w:rsidRDefault="005F2071" w:rsidP="005F2071">
      <w:pPr>
        <w:spacing w:line="360" w:lineRule="exact"/>
        <w:ind w:firstLine="709"/>
        <w:jc w:val="both"/>
        <w:rPr>
          <w:sz w:val="26"/>
          <w:szCs w:val="26"/>
        </w:rPr>
      </w:pPr>
      <w:r w:rsidRPr="005F2071">
        <w:rPr>
          <w:sz w:val="26"/>
          <w:szCs w:val="26"/>
        </w:rPr>
        <w:t>Также валютный контроль эффективно дополняет надзор за полнотой и своевременностью уплаты налогов, тем самым обеспечивая борьбу с теневой экономикой и противодействие незаконным финансовым операциям.</w:t>
      </w:r>
    </w:p>
    <w:p w:rsidR="005F2071" w:rsidRPr="005F2071" w:rsidRDefault="005F2071" w:rsidP="005F2071">
      <w:pPr>
        <w:spacing w:line="360" w:lineRule="exact"/>
        <w:ind w:firstLine="709"/>
        <w:jc w:val="both"/>
        <w:rPr>
          <w:sz w:val="26"/>
          <w:szCs w:val="26"/>
        </w:rPr>
      </w:pPr>
      <w:r w:rsidRPr="005F2071">
        <w:rPr>
          <w:sz w:val="26"/>
          <w:szCs w:val="26"/>
        </w:rPr>
        <w:lastRenderedPageBreak/>
        <w:t>Осуществление контроля и надзора за соблюдением валютного законодательства Российской Федерации представляет собой важное направление в контрольно-надзорной деятельности налоговых органов.</w:t>
      </w:r>
    </w:p>
    <w:p w:rsidR="005F2071" w:rsidRPr="005F2071" w:rsidRDefault="005F2071" w:rsidP="005F2071">
      <w:pPr>
        <w:spacing w:line="360" w:lineRule="exact"/>
        <w:ind w:firstLine="709"/>
        <w:jc w:val="both"/>
        <w:rPr>
          <w:sz w:val="26"/>
          <w:szCs w:val="26"/>
        </w:rPr>
      </w:pPr>
      <w:r w:rsidRPr="005F2071">
        <w:rPr>
          <w:sz w:val="26"/>
          <w:szCs w:val="26"/>
        </w:rPr>
        <w:t>Основной целью валютного контроля, осуществляемого налоговыми органами, является сохранение экономической целостности и безопасности государства, выявление и пресечение незаконных валютных операций, в том числе с использованием юридическими лицами и гражданами Российской Федерации счетов за рубежом, схем вывода денежных средств за рубеж.</w:t>
      </w:r>
    </w:p>
    <w:p w:rsidR="005F2071" w:rsidRPr="005F2071" w:rsidRDefault="005F2071" w:rsidP="005F2071">
      <w:pPr>
        <w:spacing w:line="360" w:lineRule="exact"/>
        <w:ind w:firstLine="709"/>
        <w:jc w:val="both"/>
        <w:rPr>
          <w:sz w:val="26"/>
          <w:szCs w:val="26"/>
        </w:rPr>
      </w:pPr>
    </w:p>
    <w:p w:rsidR="005F2071" w:rsidRPr="005F2071" w:rsidRDefault="005F2071" w:rsidP="005F2071">
      <w:pPr>
        <w:spacing w:line="360" w:lineRule="exact"/>
        <w:ind w:firstLine="709"/>
        <w:jc w:val="both"/>
        <w:rPr>
          <w:sz w:val="26"/>
          <w:szCs w:val="26"/>
        </w:rPr>
      </w:pPr>
      <w:r w:rsidRPr="005F2071">
        <w:rPr>
          <w:sz w:val="26"/>
          <w:szCs w:val="26"/>
        </w:rPr>
        <w:t>СЛАЙД 2.</w:t>
      </w:r>
    </w:p>
    <w:p w:rsidR="005F2071" w:rsidRPr="005F2071" w:rsidRDefault="005F2071" w:rsidP="005F2071">
      <w:pPr>
        <w:spacing w:line="360" w:lineRule="exact"/>
        <w:ind w:firstLine="709"/>
        <w:jc w:val="both"/>
        <w:rPr>
          <w:sz w:val="26"/>
          <w:szCs w:val="26"/>
        </w:rPr>
      </w:pPr>
      <w:r w:rsidRPr="005F2071">
        <w:rPr>
          <w:sz w:val="26"/>
          <w:szCs w:val="26"/>
        </w:rPr>
        <w:t>Все больше компаний в Приморском крае привлекают на работу иностранных граждан. Однако не все работодатели знают, что выплата иностранным работникам–нерезидентам заработной платы из кассы работодателя может повлечь претензии со стороны налоговых органов.</w:t>
      </w:r>
    </w:p>
    <w:p w:rsidR="005F2071" w:rsidRPr="005F2071" w:rsidRDefault="005F2071" w:rsidP="005F2071">
      <w:pPr>
        <w:spacing w:line="360" w:lineRule="exact"/>
        <w:ind w:firstLine="709"/>
        <w:jc w:val="both"/>
        <w:rPr>
          <w:sz w:val="26"/>
          <w:szCs w:val="26"/>
        </w:rPr>
      </w:pPr>
      <w:r w:rsidRPr="005F2071">
        <w:rPr>
          <w:sz w:val="26"/>
          <w:szCs w:val="26"/>
        </w:rPr>
        <w:t>Федеральным законом от 10.12.2003 № 173-ФЗ «О валютном регулировании и валютном контроле» не разрешена выплата работодателем-резидентом работнику-нерезиденту заработной платы в наличной форме.</w:t>
      </w:r>
    </w:p>
    <w:p w:rsidR="005F2071" w:rsidRPr="005F2071" w:rsidRDefault="005F2071" w:rsidP="005F2071">
      <w:pPr>
        <w:spacing w:line="360" w:lineRule="exact"/>
        <w:ind w:firstLine="709"/>
        <w:jc w:val="both"/>
        <w:rPr>
          <w:sz w:val="26"/>
          <w:szCs w:val="26"/>
        </w:rPr>
      </w:pPr>
      <w:r w:rsidRPr="005F2071">
        <w:rPr>
          <w:sz w:val="26"/>
          <w:szCs w:val="26"/>
        </w:rPr>
        <w:t xml:space="preserve">Следует отметить то, что требования выплачивать заработную плату не наличными денежными средствами, а на банковский счет не противоречат Трудовому </w:t>
      </w:r>
      <w:hyperlink r:id="rId7" w:history="1">
        <w:r w:rsidRPr="005F2071">
          <w:rPr>
            <w:sz w:val="26"/>
            <w:szCs w:val="26"/>
          </w:rPr>
          <w:t>кодексу</w:t>
        </w:r>
      </w:hyperlink>
      <w:r w:rsidRPr="005F2071">
        <w:rPr>
          <w:sz w:val="26"/>
          <w:szCs w:val="26"/>
        </w:rPr>
        <w:t xml:space="preserve"> Российской Федерации. </w:t>
      </w:r>
    </w:p>
    <w:p w:rsidR="005F2071" w:rsidRPr="005F2071" w:rsidRDefault="005F2071" w:rsidP="005F2071">
      <w:pPr>
        <w:spacing w:line="360" w:lineRule="exact"/>
        <w:ind w:firstLine="709"/>
        <w:jc w:val="both"/>
        <w:rPr>
          <w:sz w:val="26"/>
          <w:szCs w:val="26"/>
        </w:rPr>
      </w:pPr>
      <w:r w:rsidRPr="005F2071">
        <w:rPr>
          <w:sz w:val="26"/>
          <w:szCs w:val="26"/>
        </w:rPr>
        <w:t xml:space="preserve">Установленные </w:t>
      </w:r>
      <w:hyperlink r:id="rId8" w:history="1">
        <w:r w:rsidRPr="005F2071">
          <w:rPr>
            <w:sz w:val="26"/>
            <w:szCs w:val="26"/>
          </w:rPr>
          <w:t>частью 2 статьи 14</w:t>
        </w:r>
      </w:hyperlink>
      <w:r w:rsidRPr="005F2071">
        <w:rPr>
          <w:sz w:val="26"/>
          <w:szCs w:val="26"/>
        </w:rPr>
        <w:t xml:space="preserve"> Федерального закона от 10.12.2003 № 173-ФЗ «О валютном регулировании и валютном контроле» требования об осуществлении расчетов через счета в банках обусловлены необходимостью обеспечения надлежащего </w:t>
      </w:r>
      <w:proofErr w:type="gramStart"/>
      <w:r w:rsidRPr="005F2071">
        <w:rPr>
          <w:sz w:val="26"/>
          <w:szCs w:val="26"/>
        </w:rPr>
        <w:t>контроля за</w:t>
      </w:r>
      <w:proofErr w:type="gramEnd"/>
      <w:r w:rsidRPr="005F2071">
        <w:rPr>
          <w:sz w:val="26"/>
          <w:szCs w:val="26"/>
        </w:rPr>
        <w:t xml:space="preserve"> проводимыми валютными операциями, в том числе для предотвращения неконтролируемого оттока капитала за рубеж, противодействия незаконным и сомнительным финансовым операциям.</w:t>
      </w:r>
    </w:p>
    <w:p w:rsidR="005F2071" w:rsidRPr="005F2071" w:rsidRDefault="005F2071" w:rsidP="005F2071">
      <w:pPr>
        <w:spacing w:line="360" w:lineRule="exact"/>
        <w:ind w:firstLine="709"/>
        <w:jc w:val="both"/>
        <w:rPr>
          <w:sz w:val="26"/>
          <w:szCs w:val="26"/>
        </w:rPr>
      </w:pPr>
      <w:r w:rsidRPr="005F2071">
        <w:rPr>
          <w:sz w:val="26"/>
          <w:szCs w:val="26"/>
        </w:rPr>
        <w:t xml:space="preserve">Согласно </w:t>
      </w:r>
      <w:hyperlink r:id="rId9" w:history="1">
        <w:r w:rsidRPr="005F2071">
          <w:rPr>
            <w:sz w:val="26"/>
            <w:szCs w:val="26"/>
          </w:rPr>
          <w:t>абзацу пятому статьи 11</w:t>
        </w:r>
      </w:hyperlink>
      <w:r w:rsidRPr="005F2071">
        <w:rPr>
          <w:sz w:val="26"/>
          <w:szCs w:val="26"/>
        </w:rPr>
        <w:t xml:space="preserve"> Трудового кодекса Российской Федерации правила, установленные трудовым законодательством и иными актами, содержащими нормы трудового права, распространяются на трудовые отношения с участием иностранных граждан.</w:t>
      </w:r>
    </w:p>
    <w:p w:rsidR="005F2071" w:rsidRPr="005F2071" w:rsidRDefault="005F2071" w:rsidP="005F2071">
      <w:pPr>
        <w:spacing w:line="360" w:lineRule="exact"/>
        <w:ind w:firstLine="709"/>
        <w:jc w:val="both"/>
        <w:rPr>
          <w:sz w:val="26"/>
          <w:szCs w:val="26"/>
        </w:rPr>
      </w:pPr>
    </w:p>
    <w:p w:rsidR="005F2071" w:rsidRPr="005F2071" w:rsidRDefault="005F2071" w:rsidP="005F2071">
      <w:pPr>
        <w:spacing w:line="360" w:lineRule="exact"/>
        <w:ind w:firstLine="709"/>
        <w:jc w:val="both"/>
        <w:rPr>
          <w:sz w:val="26"/>
          <w:szCs w:val="26"/>
        </w:rPr>
      </w:pPr>
      <w:r w:rsidRPr="005F2071">
        <w:rPr>
          <w:sz w:val="26"/>
          <w:szCs w:val="26"/>
        </w:rPr>
        <w:t>СЛАЙД 3.</w:t>
      </w:r>
    </w:p>
    <w:p w:rsidR="005F2071" w:rsidRPr="005F2071" w:rsidRDefault="005F2071" w:rsidP="005F2071">
      <w:pPr>
        <w:spacing w:line="360" w:lineRule="exact"/>
        <w:ind w:firstLine="709"/>
        <w:jc w:val="both"/>
        <w:rPr>
          <w:sz w:val="26"/>
          <w:szCs w:val="26"/>
        </w:rPr>
      </w:pPr>
      <w:r w:rsidRPr="005F2071">
        <w:rPr>
          <w:sz w:val="26"/>
          <w:szCs w:val="26"/>
        </w:rPr>
        <w:t>Поскольку, в случае выплаты физическому лицу-нерезиденту заработной платы наличными денежными средствами работник является гражданином иностранного государства, реализация норм трудового права должна осуществляться с соблюдением норм Федерального закона от 10.12.2003 № 173-ФЗ «О валютном регулировании и валютном контроле».</w:t>
      </w:r>
    </w:p>
    <w:p w:rsidR="005F2071" w:rsidRPr="005F2071" w:rsidRDefault="005F2071" w:rsidP="005F2071">
      <w:pPr>
        <w:spacing w:line="360" w:lineRule="exact"/>
        <w:ind w:firstLine="709"/>
        <w:jc w:val="both"/>
        <w:rPr>
          <w:sz w:val="26"/>
          <w:szCs w:val="26"/>
        </w:rPr>
      </w:pPr>
      <w:r w:rsidRPr="005F2071">
        <w:rPr>
          <w:sz w:val="26"/>
          <w:szCs w:val="26"/>
        </w:rPr>
        <w:t xml:space="preserve">Федеральная служба по труду и занятости в </w:t>
      </w:r>
      <w:hyperlink r:id="rId10" w:history="1">
        <w:r w:rsidRPr="005F2071">
          <w:rPr>
            <w:sz w:val="26"/>
            <w:szCs w:val="26"/>
          </w:rPr>
          <w:t>Информации</w:t>
        </w:r>
      </w:hyperlink>
      <w:r w:rsidRPr="005F2071">
        <w:rPr>
          <w:sz w:val="26"/>
          <w:szCs w:val="26"/>
        </w:rPr>
        <w:t xml:space="preserve"> от 25.03.2019 в разъяснениях в части применения работодателями положений статьи 136 ТК РФ,  указала, что при заключении трудового договора целесообразно предлагать работнику сообщить </w:t>
      </w:r>
      <w:r w:rsidRPr="005F2071">
        <w:rPr>
          <w:sz w:val="26"/>
          <w:szCs w:val="26"/>
        </w:rPr>
        <w:lastRenderedPageBreak/>
        <w:t xml:space="preserve">реквизиты банковского счета, на который он хотел бы переводить свою зарплату. Работник может указать банк для зачисления </w:t>
      </w:r>
      <w:proofErr w:type="gramStart"/>
      <w:r w:rsidRPr="005F2071">
        <w:rPr>
          <w:sz w:val="26"/>
          <w:szCs w:val="26"/>
        </w:rPr>
        <w:t>зарплаты</w:t>
      </w:r>
      <w:proofErr w:type="gramEnd"/>
      <w:r w:rsidRPr="005F2071">
        <w:rPr>
          <w:sz w:val="26"/>
          <w:szCs w:val="26"/>
        </w:rPr>
        <w:t xml:space="preserve"> как при заключении трудового договора, так и в течение срока его действия.</w:t>
      </w:r>
    </w:p>
    <w:p w:rsidR="005F2071" w:rsidRPr="005F2071" w:rsidRDefault="005F2071" w:rsidP="005F2071">
      <w:pPr>
        <w:spacing w:line="360" w:lineRule="exact"/>
        <w:ind w:firstLine="709"/>
        <w:jc w:val="both"/>
        <w:rPr>
          <w:sz w:val="26"/>
          <w:szCs w:val="26"/>
        </w:rPr>
      </w:pPr>
    </w:p>
    <w:p w:rsidR="005F2071" w:rsidRPr="005F2071" w:rsidRDefault="005F2071" w:rsidP="005F2071">
      <w:pPr>
        <w:spacing w:line="360" w:lineRule="exact"/>
        <w:ind w:firstLine="709"/>
        <w:jc w:val="both"/>
        <w:rPr>
          <w:sz w:val="26"/>
          <w:szCs w:val="26"/>
        </w:rPr>
      </w:pPr>
      <w:r w:rsidRPr="005F2071">
        <w:rPr>
          <w:sz w:val="26"/>
          <w:szCs w:val="26"/>
        </w:rPr>
        <w:t>СЛАЙД 4.</w:t>
      </w:r>
    </w:p>
    <w:p w:rsidR="005F2071" w:rsidRPr="005F2071" w:rsidRDefault="005F2071" w:rsidP="005F2071">
      <w:pPr>
        <w:spacing w:line="360" w:lineRule="exact"/>
        <w:ind w:firstLine="709"/>
        <w:jc w:val="both"/>
        <w:rPr>
          <w:sz w:val="26"/>
          <w:szCs w:val="26"/>
        </w:rPr>
      </w:pPr>
      <w:r w:rsidRPr="005F2071">
        <w:rPr>
          <w:sz w:val="26"/>
          <w:szCs w:val="26"/>
        </w:rPr>
        <w:t>Основными нарушениями, выявляемыми налоговыми органами в указанной части, являются:</w:t>
      </w:r>
    </w:p>
    <w:p w:rsidR="005F2071" w:rsidRPr="005F2071" w:rsidRDefault="005F2071" w:rsidP="005F2071">
      <w:pPr>
        <w:spacing w:line="360" w:lineRule="exact"/>
        <w:ind w:firstLine="709"/>
        <w:jc w:val="both"/>
        <w:rPr>
          <w:sz w:val="26"/>
          <w:szCs w:val="26"/>
        </w:rPr>
      </w:pPr>
      <w:r w:rsidRPr="005F2071">
        <w:rPr>
          <w:sz w:val="26"/>
          <w:szCs w:val="26"/>
        </w:rPr>
        <w:t>зарплата наличными, выплачиваемая резидентом - юридическим лицом нерезиденту физическому лицу;</w:t>
      </w:r>
    </w:p>
    <w:p w:rsidR="005F2071" w:rsidRPr="005F2071" w:rsidRDefault="005F2071" w:rsidP="005F2071">
      <w:pPr>
        <w:spacing w:line="360" w:lineRule="exact"/>
        <w:ind w:firstLine="709"/>
        <w:jc w:val="both"/>
        <w:rPr>
          <w:sz w:val="26"/>
          <w:szCs w:val="26"/>
        </w:rPr>
      </w:pPr>
      <w:r w:rsidRPr="005F2071">
        <w:rPr>
          <w:sz w:val="26"/>
          <w:szCs w:val="26"/>
        </w:rPr>
        <w:t>зарплата безналом, выплачиваемая резидентом - юридическим лицом нерезиденту физическому лицу через счет за границей.</w:t>
      </w:r>
    </w:p>
    <w:p w:rsidR="005F2071" w:rsidRPr="005F2071" w:rsidRDefault="005F2071" w:rsidP="005F2071">
      <w:pPr>
        <w:spacing w:line="360" w:lineRule="exact"/>
        <w:ind w:firstLine="709"/>
        <w:jc w:val="both"/>
        <w:rPr>
          <w:sz w:val="26"/>
          <w:szCs w:val="26"/>
        </w:rPr>
      </w:pPr>
    </w:p>
    <w:p w:rsidR="005F2071" w:rsidRPr="005F2071" w:rsidRDefault="005F2071" w:rsidP="005F2071">
      <w:pPr>
        <w:spacing w:line="360" w:lineRule="exact"/>
        <w:ind w:firstLine="709"/>
        <w:jc w:val="both"/>
        <w:rPr>
          <w:sz w:val="26"/>
          <w:szCs w:val="26"/>
        </w:rPr>
      </w:pPr>
      <w:r w:rsidRPr="005F2071">
        <w:rPr>
          <w:sz w:val="26"/>
          <w:szCs w:val="26"/>
        </w:rPr>
        <w:t>СЛАЙД 5.</w:t>
      </w:r>
    </w:p>
    <w:p w:rsidR="005F2071" w:rsidRPr="005F2071" w:rsidRDefault="005F2071" w:rsidP="005F2071">
      <w:pPr>
        <w:spacing w:line="360" w:lineRule="exact"/>
        <w:ind w:firstLine="709"/>
        <w:jc w:val="both"/>
        <w:rPr>
          <w:sz w:val="26"/>
          <w:szCs w:val="26"/>
        </w:rPr>
      </w:pPr>
      <w:r w:rsidRPr="005F2071">
        <w:rPr>
          <w:sz w:val="26"/>
          <w:szCs w:val="26"/>
        </w:rPr>
        <w:t xml:space="preserve">Как таковая процедура получения заработной платы иностранным работником считается валютной операцией и осуществление </w:t>
      </w:r>
      <w:proofErr w:type="gramStart"/>
      <w:r w:rsidRPr="005F2071">
        <w:rPr>
          <w:sz w:val="26"/>
          <w:szCs w:val="26"/>
        </w:rPr>
        <w:t>ее</w:t>
      </w:r>
      <w:proofErr w:type="gramEnd"/>
      <w:r w:rsidRPr="005F2071">
        <w:rPr>
          <w:sz w:val="26"/>
          <w:szCs w:val="26"/>
        </w:rPr>
        <w:t xml:space="preserve"> не разрешенным способом влечет наложение административного штрафа, а именно частью 1 статьи 15.25 Кодекса Российской Федерации об административных правонарушениях за осуществление валютных операций, расчеты по которым произведены минуя счета в банках, предусмотрена административная ответственность в виде наложения штрафа на индивидуальных предпринимателей и юридических лиц в размере от трех четвертых до одного размера суммы незаконной валютной операции, а на должностных лиц - от двадцати тысяч до тридцати тысяч рублей.</w:t>
      </w:r>
    </w:p>
    <w:p w:rsidR="005F2071" w:rsidRPr="005F2071" w:rsidRDefault="005F2071" w:rsidP="005F2071">
      <w:pPr>
        <w:spacing w:line="360" w:lineRule="exact"/>
        <w:ind w:firstLine="709"/>
        <w:jc w:val="both"/>
        <w:rPr>
          <w:sz w:val="26"/>
          <w:szCs w:val="26"/>
        </w:rPr>
      </w:pPr>
      <w:r w:rsidRPr="005F2071">
        <w:rPr>
          <w:sz w:val="26"/>
          <w:szCs w:val="26"/>
        </w:rPr>
        <w:t>Срок для привлечения к административной ответственности составляет  два года с момента выплаты заработной платы из кассы  работодателя.</w:t>
      </w:r>
    </w:p>
    <w:p w:rsidR="005F2071" w:rsidRPr="005F2071" w:rsidRDefault="005F2071" w:rsidP="005F2071">
      <w:pPr>
        <w:spacing w:line="360" w:lineRule="exact"/>
        <w:ind w:firstLine="709"/>
        <w:jc w:val="both"/>
        <w:rPr>
          <w:sz w:val="26"/>
          <w:szCs w:val="26"/>
        </w:rPr>
      </w:pPr>
      <w:r w:rsidRPr="005F2071">
        <w:rPr>
          <w:sz w:val="26"/>
          <w:szCs w:val="26"/>
        </w:rPr>
        <w:t>Управление Федеральной налоговой службы по Приморскому краю рекомендует работодателям, во избежание нарушения законодательства Российской Федерации, рассмотреть вопрос включения в трудовой договор с работником-нерезидентом обязанности работника открыть банковский счет для получения заработной платы.</w:t>
      </w:r>
    </w:p>
    <w:p w:rsidR="005F2071" w:rsidRPr="005F2071" w:rsidRDefault="005F2071" w:rsidP="005F2071">
      <w:pPr>
        <w:spacing w:line="360" w:lineRule="exact"/>
        <w:ind w:firstLine="709"/>
        <w:jc w:val="both"/>
        <w:rPr>
          <w:sz w:val="26"/>
          <w:szCs w:val="26"/>
        </w:rPr>
      </w:pPr>
    </w:p>
    <w:p w:rsidR="005F2071" w:rsidRPr="005F2071" w:rsidRDefault="005F2071" w:rsidP="005F2071">
      <w:pPr>
        <w:spacing w:line="360" w:lineRule="exact"/>
        <w:ind w:firstLine="709"/>
        <w:jc w:val="both"/>
        <w:rPr>
          <w:sz w:val="26"/>
          <w:szCs w:val="26"/>
        </w:rPr>
      </w:pPr>
      <w:r w:rsidRPr="005F2071">
        <w:rPr>
          <w:sz w:val="26"/>
          <w:szCs w:val="26"/>
        </w:rPr>
        <w:t>СЛАЙД 6.</w:t>
      </w:r>
    </w:p>
    <w:p w:rsidR="005F2071" w:rsidRPr="005F2071" w:rsidRDefault="005F2071" w:rsidP="005F2071">
      <w:pPr>
        <w:spacing w:line="360" w:lineRule="exact"/>
        <w:ind w:firstLine="709"/>
        <w:jc w:val="both"/>
        <w:rPr>
          <w:sz w:val="26"/>
          <w:szCs w:val="26"/>
        </w:rPr>
      </w:pPr>
      <w:r w:rsidRPr="005F2071">
        <w:rPr>
          <w:sz w:val="26"/>
          <w:szCs w:val="26"/>
        </w:rPr>
        <w:t>В заключение хочу отметить, что в июне 2018 года Российская Федерация присоединилась к единой системе передачи данных ОЭСР (Организации экономического сотрудничества и развития), которая технически обеспечит обмен налоговой информацией с другими государствами. Это новая форма взаимодействия налоговых органов стран мира, которые стремятся к тому, чтобы их налогоплательщики уплачивали налоги там, где получают  доходы.</w:t>
      </w:r>
    </w:p>
    <w:p w:rsidR="005F2071" w:rsidRPr="005F2071" w:rsidRDefault="005F2071" w:rsidP="005F2071">
      <w:pPr>
        <w:spacing w:line="360" w:lineRule="exact"/>
        <w:ind w:firstLine="709"/>
        <w:jc w:val="both"/>
        <w:rPr>
          <w:sz w:val="26"/>
          <w:szCs w:val="26"/>
        </w:rPr>
      </w:pPr>
      <w:r w:rsidRPr="005F2071">
        <w:rPr>
          <w:sz w:val="26"/>
          <w:szCs w:val="26"/>
        </w:rPr>
        <w:t>В состав участников международного автоматического обмена входят самые популярные у бизнеса низконалоговые юрисдикции: Британские Виргинские острова, Гибралтар, Каймановы острова, Кипр, Швейцария и многие другие (всего около 100).</w:t>
      </w:r>
    </w:p>
    <w:p w:rsidR="005F2071" w:rsidRPr="005F2071" w:rsidRDefault="005F2071" w:rsidP="005F2071">
      <w:pPr>
        <w:spacing w:line="360" w:lineRule="exact"/>
        <w:ind w:firstLine="709"/>
        <w:jc w:val="both"/>
        <w:rPr>
          <w:sz w:val="26"/>
          <w:szCs w:val="26"/>
        </w:rPr>
      </w:pPr>
      <w:r w:rsidRPr="005F2071">
        <w:rPr>
          <w:sz w:val="26"/>
          <w:szCs w:val="26"/>
        </w:rPr>
        <w:lastRenderedPageBreak/>
        <w:t xml:space="preserve">Закрытые офшоры, укрывавшие информацию о бенефициарах, под влиянием мирового сообщества постепенно становятся прозрачными. </w:t>
      </w:r>
    </w:p>
    <w:p w:rsidR="005F2071" w:rsidRPr="005F2071" w:rsidRDefault="005F2071" w:rsidP="005F2071">
      <w:pPr>
        <w:spacing w:line="360" w:lineRule="exact"/>
        <w:ind w:firstLine="709"/>
        <w:jc w:val="both"/>
        <w:rPr>
          <w:sz w:val="26"/>
          <w:szCs w:val="26"/>
        </w:rPr>
      </w:pPr>
      <w:r w:rsidRPr="005F2071">
        <w:rPr>
          <w:sz w:val="26"/>
          <w:szCs w:val="26"/>
        </w:rPr>
        <w:t>Реализация автоматического обмена информацией будет способствовать выявлению   незадекларированных зарубежных счетов и финансовых активов, а также  устанавливать контролирующих лиц иностранных компаний. Это  позволит налоговым органам получать данные, необходимые для оценки рисков, связанных с необоснованным применением льготного налогообложения при выплате доходов иностранным организациям, незаконных валютных операций и не уведомления налоговых органов о счетах за рубежом.</w:t>
      </w:r>
    </w:p>
    <w:p w:rsidR="005F2071" w:rsidRPr="005F2071" w:rsidRDefault="005F2071" w:rsidP="005F2071">
      <w:pPr>
        <w:spacing w:line="360" w:lineRule="exact"/>
        <w:ind w:firstLine="709"/>
        <w:jc w:val="both"/>
        <w:rPr>
          <w:bCs/>
          <w:iCs/>
          <w:sz w:val="26"/>
          <w:szCs w:val="26"/>
        </w:rPr>
      </w:pPr>
      <w:r w:rsidRPr="005F2071">
        <w:rPr>
          <w:bCs/>
          <w:iCs/>
          <w:sz w:val="26"/>
          <w:szCs w:val="26"/>
        </w:rPr>
        <w:t>Следует отметить, что за осуществление незаконных валютных операций, связанных с незаконным выводом денежных средств за рубеж, предусмотрена как административная ответственность (части 1 и 5 статьи 15.25 КоАП РФ), так и уголовная ответственность (статьи 193 и 193.1 УК РФ).</w:t>
      </w:r>
    </w:p>
    <w:p w:rsidR="005F2071" w:rsidRPr="005F2071" w:rsidRDefault="005F2071" w:rsidP="005F2071">
      <w:pPr>
        <w:spacing w:line="360" w:lineRule="exact"/>
        <w:ind w:firstLine="709"/>
        <w:jc w:val="both"/>
        <w:rPr>
          <w:sz w:val="26"/>
          <w:szCs w:val="26"/>
        </w:rPr>
      </w:pPr>
    </w:p>
    <w:p w:rsidR="005F2071" w:rsidRPr="005F2071" w:rsidRDefault="005F2071" w:rsidP="005F2071">
      <w:pPr>
        <w:spacing w:line="360" w:lineRule="exact"/>
        <w:ind w:firstLine="709"/>
        <w:jc w:val="both"/>
        <w:rPr>
          <w:sz w:val="26"/>
          <w:szCs w:val="26"/>
        </w:rPr>
      </w:pPr>
      <w:proofErr w:type="spellStart"/>
      <w:r w:rsidRPr="005F2071">
        <w:rPr>
          <w:sz w:val="26"/>
          <w:szCs w:val="26"/>
        </w:rPr>
        <w:t>Справочно</w:t>
      </w:r>
      <w:proofErr w:type="spellEnd"/>
      <w:r w:rsidRPr="005F2071">
        <w:rPr>
          <w:sz w:val="26"/>
          <w:szCs w:val="26"/>
        </w:rPr>
        <w:t xml:space="preserve"> (при возникновении вопросов по освобождению от ответственности):</w:t>
      </w:r>
    </w:p>
    <w:p w:rsidR="005F2071" w:rsidRPr="005F2071" w:rsidRDefault="005F2071" w:rsidP="005F2071">
      <w:pPr>
        <w:spacing w:line="360" w:lineRule="exact"/>
        <w:ind w:firstLine="709"/>
        <w:jc w:val="both"/>
        <w:rPr>
          <w:bCs/>
          <w:iCs/>
          <w:sz w:val="26"/>
          <w:szCs w:val="26"/>
        </w:rPr>
      </w:pPr>
      <w:proofErr w:type="gramStart"/>
      <w:r w:rsidRPr="005F2071">
        <w:rPr>
          <w:bCs/>
          <w:iCs/>
          <w:sz w:val="26"/>
          <w:szCs w:val="26"/>
        </w:rPr>
        <w:t>В соответствии со статьей 26.11 КоАП РФ должностное лицо, осуществляющее производство по делу об административном правонарушении, самостоятельно выясняет и оценивает по своему внутреннему убеждению, основанному на всестороннем, полном и объективном исследовании всех обстоятельств дела в их совокупности, имеющие значение для правильного разрешения дела, в том числе должностное лицо, уполномоченное решать дело об административном правонарушении:</w:t>
      </w:r>
      <w:proofErr w:type="gramEnd"/>
    </w:p>
    <w:p w:rsidR="005F2071" w:rsidRPr="005F2071" w:rsidRDefault="005F2071" w:rsidP="005F2071">
      <w:pPr>
        <w:spacing w:line="360" w:lineRule="exact"/>
        <w:ind w:firstLine="709"/>
        <w:jc w:val="both"/>
        <w:rPr>
          <w:bCs/>
          <w:iCs/>
          <w:sz w:val="26"/>
          <w:szCs w:val="26"/>
        </w:rPr>
      </w:pPr>
      <w:r w:rsidRPr="005F2071">
        <w:rPr>
          <w:bCs/>
          <w:iCs/>
          <w:sz w:val="26"/>
          <w:szCs w:val="26"/>
        </w:rPr>
        <w:t xml:space="preserve">может освободить лицо, совершившее административное правонарушение, от административной ответственности и ограничиться устным замечанием в соответствии со </w:t>
      </w:r>
      <w:hyperlink r:id="rId11" w:history="1">
        <w:r w:rsidRPr="005F2071">
          <w:rPr>
            <w:bCs/>
            <w:iCs/>
            <w:sz w:val="26"/>
            <w:szCs w:val="26"/>
          </w:rPr>
          <w:t>статьей 2.9</w:t>
        </w:r>
      </w:hyperlink>
      <w:r w:rsidRPr="005F2071">
        <w:rPr>
          <w:bCs/>
          <w:iCs/>
          <w:sz w:val="26"/>
          <w:szCs w:val="26"/>
        </w:rPr>
        <w:t xml:space="preserve"> КоАП при малозначительности совершенного административного правонарушения (при этом малозначительность административного правонарушения сформулирована законодателем как оценочное понятие, содержание которого конкретизируется правоприменительными органами с учетом конкретных обстоятельств рассматриваемого дела); </w:t>
      </w:r>
    </w:p>
    <w:p w:rsidR="005F2071" w:rsidRPr="005F2071" w:rsidRDefault="005F2071" w:rsidP="005F2071">
      <w:pPr>
        <w:spacing w:line="360" w:lineRule="exact"/>
        <w:ind w:firstLine="709"/>
        <w:jc w:val="both"/>
        <w:rPr>
          <w:bCs/>
          <w:iCs/>
          <w:sz w:val="26"/>
          <w:szCs w:val="26"/>
        </w:rPr>
      </w:pPr>
      <w:proofErr w:type="gramStart"/>
      <w:r w:rsidRPr="005F2071">
        <w:rPr>
          <w:bCs/>
          <w:iCs/>
          <w:sz w:val="26"/>
          <w:szCs w:val="26"/>
        </w:rPr>
        <w:t>может освободить от административной ответственности лицо, совершившее административное правонарушение в состоянии крайней необходимости в соответствии со статьей 2.</w:t>
      </w:r>
      <w:hyperlink r:id="rId12" w:history="1">
        <w:r w:rsidRPr="005F2071">
          <w:rPr>
            <w:bCs/>
            <w:iCs/>
            <w:sz w:val="26"/>
            <w:szCs w:val="26"/>
          </w:rPr>
          <w:t>7</w:t>
        </w:r>
      </w:hyperlink>
      <w:r w:rsidRPr="005F2071">
        <w:rPr>
          <w:bCs/>
          <w:iCs/>
          <w:sz w:val="26"/>
          <w:szCs w:val="26"/>
        </w:rPr>
        <w:t xml:space="preserve"> КоАП (для устранения опасности, непосредственно угрожающей личности и правам данного лица или других лиц, а также охраняемым законом интересам общества, если эта опасность не могла быть устранена иными средствами и если причиненный вред является менее значительным, чем предотвращенный вред).</w:t>
      </w:r>
      <w:proofErr w:type="gramEnd"/>
      <w:r w:rsidRPr="005F2071">
        <w:rPr>
          <w:bCs/>
          <w:iCs/>
          <w:sz w:val="26"/>
          <w:szCs w:val="26"/>
        </w:rPr>
        <w:t xml:space="preserve"> В соответствии с </w:t>
      </w:r>
      <w:hyperlink r:id="rId13" w:history="1">
        <w:r w:rsidRPr="005F2071">
          <w:rPr>
            <w:bCs/>
            <w:iCs/>
            <w:sz w:val="26"/>
            <w:szCs w:val="26"/>
          </w:rPr>
          <w:t>пунктом 3 статьи 24.5</w:t>
        </w:r>
      </w:hyperlink>
      <w:r w:rsidRPr="005F2071">
        <w:rPr>
          <w:bCs/>
          <w:iCs/>
          <w:sz w:val="26"/>
          <w:szCs w:val="26"/>
        </w:rPr>
        <w:t xml:space="preserve"> КоАП РФ действия лица в состоянии крайней необходимости являются обстоятельством, исключающим производство по делу об административном правонарушении. </w:t>
      </w:r>
    </w:p>
    <w:p w:rsidR="000457F3" w:rsidRPr="008E5BD2" w:rsidRDefault="000457F3" w:rsidP="005F2071">
      <w:pPr>
        <w:spacing w:line="360" w:lineRule="exact"/>
        <w:jc w:val="center"/>
        <w:rPr>
          <w:sz w:val="26"/>
          <w:szCs w:val="26"/>
        </w:rPr>
      </w:pPr>
    </w:p>
    <w:sectPr w:rsidR="000457F3" w:rsidRPr="008E5BD2" w:rsidSect="004F2488">
      <w:headerReference w:type="default" r:id="rId14"/>
      <w:pgSz w:w="11906" w:h="16838"/>
      <w:pgMar w:top="1134" w:right="567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C13" w:rsidRDefault="003F0C13" w:rsidP="004F2488">
      <w:r>
        <w:separator/>
      </w:r>
    </w:p>
  </w:endnote>
  <w:endnote w:type="continuationSeparator" w:id="0">
    <w:p w:rsidR="003F0C13" w:rsidRDefault="003F0C13" w:rsidP="004F2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C13" w:rsidRDefault="003F0C13" w:rsidP="004F2488">
      <w:r>
        <w:separator/>
      </w:r>
    </w:p>
  </w:footnote>
  <w:footnote w:type="continuationSeparator" w:id="0">
    <w:p w:rsidR="003F0C13" w:rsidRDefault="003F0C13" w:rsidP="004F24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692936"/>
      <w:docPartObj>
        <w:docPartGallery w:val="Page Numbers (Top of Page)"/>
        <w:docPartUnique/>
      </w:docPartObj>
    </w:sdtPr>
    <w:sdtContent>
      <w:p w:rsidR="003F0C13" w:rsidRDefault="003F0C1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2B30">
          <w:rPr>
            <w:noProof/>
          </w:rPr>
          <w:t>4</w:t>
        </w:r>
        <w:r>
          <w:fldChar w:fldCharType="end"/>
        </w:r>
      </w:p>
    </w:sdtContent>
  </w:sdt>
  <w:p w:rsidR="003F0C13" w:rsidRDefault="003F0C1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BEC"/>
    <w:rsid w:val="000457F3"/>
    <w:rsid w:val="001D4094"/>
    <w:rsid w:val="002F27F9"/>
    <w:rsid w:val="003309B3"/>
    <w:rsid w:val="003D70C5"/>
    <w:rsid w:val="003F0C13"/>
    <w:rsid w:val="004F2488"/>
    <w:rsid w:val="00572BEC"/>
    <w:rsid w:val="005B751B"/>
    <w:rsid w:val="005D2B30"/>
    <w:rsid w:val="005F2071"/>
    <w:rsid w:val="006E5FC4"/>
    <w:rsid w:val="007B473E"/>
    <w:rsid w:val="00803772"/>
    <w:rsid w:val="008E5BD2"/>
    <w:rsid w:val="00973422"/>
    <w:rsid w:val="009C5859"/>
    <w:rsid w:val="009E032C"/>
    <w:rsid w:val="00A53D29"/>
    <w:rsid w:val="00A8150E"/>
    <w:rsid w:val="00AD317F"/>
    <w:rsid w:val="00AD7082"/>
    <w:rsid w:val="00B94E39"/>
    <w:rsid w:val="00BA40A0"/>
    <w:rsid w:val="00D82BC3"/>
    <w:rsid w:val="00DC1CDF"/>
    <w:rsid w:val="00DF724B"/>
    <w:rsid w:val="00F10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2B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F248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F2488"/>
    <w:rPr>
      <w:sz w:val="24"/>
    </w:rPr>
  </w:style>
  <w:style w:type="paragraph" w:styleId="a6">
    <w:name w:val="footer"/>
    <w:basedOn w:val="a"/>
    <w:link w:val="a7"/>
    <w:rsid w:val="004F248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F2488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2B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F248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F2488"/>
    <w:rPr>
      <w:sz w:val="24"/>
    </w:rPr>
  </w:style>
  <w:style w:type="paragraph" w:styleId="a6">
    <w:name w:val="footer"/>
    <w:basedOn w:val="a"/>
    <w:link w:val="a7"/>
    <w:rsid w:val="004F248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F248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77600AC5E7134703EE3BF686BA04E89313ACC664A434322F60E633B7E2692E0B1495EFN1UEX" TargetMode="External"/><Relationship Id="rId13" Type="http://schemas.openxmlformats.org/officeDocument/2006/relationships/hyperlink" Target="consultantplus://offline/ref=6F76FB78900F87A8248C9F8C4F9DA8053DA21F2F52C8B18AD90C472B63E4C14BD4B5463F8BE7E062E24180943DED86B1B0DB0CDEAC7D43ACs3H4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C77600AC5E7134703EE3BF686BA04E89313A7C96CA734322F60E633B7NEU2X" TargetMode="External"/><Relationship Id="rId12" Type="http://schemas.openxmlformats.org/officeDocument/2006/relationships/hyperlink" Target="consultantplus://offline/ref=398ED0140F6B62833E7D1791A96BB10BEE1B182F3B1D9212AE8DFF655E893A2C60E97BC560CD622DCFE8178E3177A39DC48BE734D3EA4687N1Z2E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98ED0140F6B62833E7D1791A96BB10BEE1B182F3B1D9212AE8DFF655E893A2C60E97BC560CD622DCFE8178E3177A39DC48BE734D3EA4687N1Z2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E06DED487B21FB46773FF994347021A45A1967E917930CAEFB7F3C6A16DD01AAF6957168E790EC478CA320958b33C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C77600AC5E7134703EE3BF686BA04E89313A7C96CA734322F60E633B7E2692E0B1495ED142FN7UA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1116</Words>
  <Characters>9256</Characters>
  <Application>Microsoft Office Word</Application>
  <DocSecurity>0</DocSecurity>
  <Lines>77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Богмонова Оксана Вячеславовна</dc:creator>
  <cp:lastModifiedBy>Валькевич Ольга Юрьевна</cp:lastModifiedBy>
  <cp:revision>5</cp:revision>
  <cp:lastPrinted>2019-11-26T06:19:00Z</cp:lastPrinted>
  <dcterms:created xsi:type="dcterms:W3CDTF">2019-09-16T00:19:00Z</dcterms:created>
  <dcterms:modified xsi:type="dcterms:W3CDTF">2019-11-26T07:04:00Z</dcterms:modified>
</cp:coreProperties>
</file>